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Fizikalna hemija 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31D1B">
              <w:rPr>
                <w:rFonts w:asciiTheme="majorHAnsi" w:hAnsiTheme="majorHAnsi" w:cs="Arial"/>
                <w:b/>
                <w:sz w:val="18"/>
                <w:szCs w:val="18"/>
              </w:rPr>
              <w:t>FH 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F06CF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F06CF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31D1B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B0219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bookmarkStart w:id="1" w:name="_GoBack"/>
            <w:bookmarkEnd w:id="1"/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7558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71F6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F64">
              <w:rPr>
                <w:rFonts w:asciiTheme="majorHAnsi" w:hAnsiTheme="majorHAnsi"/>
                <w:b/>
                <w:sz w:val="18"/>
                <w:szCs w:val="18"/>
              </w:rPr>
              <w:t>78,75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7F573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F573E">
              <w:rPr>
                <w:rFonts w:asciiTheme="majorHAnsi" w:hAnsiTheme="majorHAnsi" w:cs="Arial"/>
                <w:b/>
                <w:sz w:val="18"/>
                <w:szCs w:val="18"/>
              </w:rPr>
              <w:t>184,42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71F6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71F6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F64">
              <w:rPr>
                <w:rFonts w:asciiTheme="majorHAnsi" w:hAnsiTheme="majorHAnsi" w:cs="Arial"/>
                <w:b/>
                <w:sz w:val="18"/>
                <w:szCs w:val="18"/>
              </w:rPr>
              <w:t>263,17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331D1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331D1B">
              <w:rPr>
                <w:rFonts w:asciiTheme="majorHAnsi" w:hAnsiTheme="majorHAnsi" w:cs="Arial"/>
                <w:b/>
                <w:sz w:val="18"/>
                <w:szCs w:val="18"/>
              </w:rPr>
              <w:t xml:space="preserve">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331D1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331D1B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7F57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Dr.sc. Amra Bratovčić, red</w:t>
            </w:r>
            <w:r w:rsidR="009821C9">
              <w:rPr>
                <w:rFonts w:asciiTheme="majorHAnsi" w:hAnsiTheme="majorHAnsi" w:cs="Arial"/>
                <w:b/>
                <w:sz w:val="18"/>
                <w:szCs w:val="18"/>
              </w:rPr>
              <w:t xml:space="preserve">ovni 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prof</w:t>
            </w:r>
            <w:r w:rsidR="007F573E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Razumijevanje temeljnih zakona i teorija fizikalne hemije.  Studenti treba da steknu teoretska i praktična znanja o fizikalno hemijskim veličinama potrebnim za opisivanje stanja sistema i upoznaju ključne zakonitosti koje opisuju smjer </w:t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odvijanja promjene stanja sistema. Fokus predmeta je proučavanje veze između fizikalno-hemijskih svojstava i fenomena materije.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D5429" w:rsidRPr="009D5429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- Opisati temeljne zakone fizikalne hemije koji se odnose na gasove, temodinamiku i fazne ravnoteže.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- Primjenjivati znanja iz matematike i izvoditi jednadžbe (koje jasno opisuju fizikalne fenomene koji se razmatraju)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- Primjenjivati temeljna znanja iz prirodnih nauka pri identificiranju i opisivanju međusobne povezanosti strukture i   svojstava materijala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- Napraviti jednostavne laboratorijske eksperimente korištenjem dostupne laboratorijske opreme i uređaja</w:t>
            </w:r>
          </w:p>
          <w:p w:rsidR="00CB72ED" w:rsidRPr="00B96B4F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- Analizirati i interpretirati rezultate eksperimentalnih vježbi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D5429" w:rsidRPr="009D5429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• struktura materije i agregatna stanja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• gasno stanje  - idealni i realni gasovi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• čvrsto i tečno stanje stanje, koligativna svojstva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• hemijska energetika – I zakon termodinamike, entalpija; ovisnost entalpije o temperaturi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• II zakon termodinamike - entropija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• slobodna energija i ravnoteža, Gibbsova i Helmholtzova energija, hemijski potencijal,  hemijska ravnoteža, uticaj   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temperature na ravnotežu,  </w:t>
            </w:r>
          </w:p>
          <w:p w:rsidR="00CB72ED" w:rsidRPr="00B96B4F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• fazne ravnoteže jednokomponentnih, dvokomponentnih i trokomponentnih sistema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D5429" w:rsidRPr="009D5429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predavanja (ex cathedra)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laboratorijske vježbe (praktični rad u grupama od dva studenta uz nadzor asistenta)</w:t>
            </w:r>
          </w:p>
          <w:p w:rsidR="00CB72ED" w:rsidRPr="00B96B4F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D5429" w:rsidRPr="009D5429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Kroz interaktivna predavanja studenti će se upoznati sa osnovnim pojmovima i principima ponašanja različitih sistema, te kroz praktične primjere i probleme približiti način ponašanja i ispitivanja različitih termodinamskih sistema u različitim uslovima.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U okviru predavanja studenti će raditi računske zadatke, čime treba da steknu vještinu rješavanja konkretnih problema i izračunavanja bitnih parametara za svaki pojedini ispitivani sistem.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Eksperimentalne vježbe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Kroz konkretne eksperimente studenti će pokazati nivo usvojenog znanja kroz predavanja i računske vježbe, te steći vještine za praktični  i naučno – istraživački rad.</w:t>
            </w:r>
          </w:p>
          <w:p w:rsidR="009821C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Student/ica obavezno u toku trajanja predavanja pristupa polaganju  tri parcijalna  testa iz računskog i tri parcijalna testa iz teoretskog dijela. Teoretski dio ispita se polaže usmeno.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Studentima koji su položili najmanje dva testa iz računskog i teoretskog dijela gradiva sa  maksimalnim brojem bodova, predmetni nastavnik upisuje ocjenu u indeks nakon završetka svih obaveza na predmetu (uslov za potpis predmetnog nastavnika u indeksu su položeni ulazni i izlazni kolokovij). 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Završnom ispitu pristupaju svi studenti koji nisu zadovoljili na nekom od testova ( I/ II/III), ili koji nisu zadovoljni ocjenom, a imaju urađene sve obaveze na predmetu (imaju potpis predmetnog nastavnika u indeksu). Student ne može upisati ocjenu ukoliko nema položena dva testa iz računskog dijela.</w:t>
            </w:r>
          </w:p>
          <w:p w:rsidR="009821C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Nakon svakog testa ili ispita, rezultati će u roku  od 7 dana biti objavljeni na oglasnoj ploči kursa.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</w:p>
          <w:p w:rsidR="009821C9" w:rsidRDefault="009821C9" w:rsidP="009821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Računski testovi nose po 5 bodova (tri testa nose ukupno 15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bodova)</w:t>
            </w:r>
          </w:p>
          <w:p w:rsidR="007F573E" w:rsidRDefault="007F573E" w:rsidP="009821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Ulazni kolokvij 5 bodova</w:t>
            </w:r>
          </w:p>
          <w:p w:rsidR="007F573E" w:rsidRDefault="007F573E" w:rsidP="009821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Izlazni kolokvij 5 bodova</w:t>
            </w:r>
          </w:p>
          <w:p w:rsidR="007F573E" w:rsidRDefault="007F573E" w:rsidP="009821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Pohađanje nastave 5 bodova</w:t>
            </w:r>
          </w:p>
          <w:p w:rsidR="007F573E" w:rsidRDefault="007F573E" w:rsidP="009821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Teoretski test I 25 bodova</w:t>
            </w:r>
          </w:p>
          <w:p w:rsidR="007F573E" w:rsidRDefault="007F573E" w:rsidP="009821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teoretski test II 25 bodova</w:t>
            </w:r>
          </w:p>
          <w:p w:rsidR="00CB72ED" w:rsidRPr="00B96B4F" w:rsidRDefault="007F573E" w:rsidP="009821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Završni test 20 bodova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F573E" w:rsidRPr="007F573E" w:rsidRDefault="00D05D23" w:rsidP="007F57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F573E" w:rsidRPr="007F573E">
              <w:rPr>
                <w:rFonts w:asciiTheme="majorHAnsi" w:hAnsiTheme="majorHAnsi" w:cs="Arial"/>
                <w:b/>
                <w:sz w:val="18"/>
                <w:szCs w:val="18"/>
              </w:rPr>
              <w:t>BrojčanaSlovna</w:t>
            </w:r>
            <w:r w:rsidR="007F573E"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7F573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</w:t>
            </w:r>
            <w:r w:rsidR="007F573E" w:rsidRPr="007F573E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7F573E"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7F573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</w:t>
            </w:r>
            <w:r w:rsidR="007F573E" w:rsidRPr="007F573E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7F573E" w:rsidRPr="007F573E" w:rsidRDefault="007F573E" w:rsidP="007F57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7F573E" w:rsidRPr="007F573E" w:rsidRDefault="007F573E" w:rsidP="007F57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7F573E" w:rsidRPr="007F573E" w:rsidRDefault="007F573E" w:rsidP="007F57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:rsidR="007F573E" w:rsidRPr="007F573E" w:rsidRDefault="007F573E" w:rsidP="007F57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7F573E" w:rsidRPr="007F573E" w:rsidRDefault="007F573E" w:rsidP="007F57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7F573E" w:rsidP="007F57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</w:t>
            </w:r>
            <w:r w:rsidRPr="007F573E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D5429" w:rsidRPr="009D5429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1. Amra Odobašić"Fizikalna hemija", Univerzitetski udžbenik, IN SCAN, Tuzla,  2016 </w:t>
            </w:r>
          </w:p>
          <w:p w:rsidR="00CB72ED" w:rsidRPr="00B96B4F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2.  S.Đ. Đorđević,V.J.Dražić: » Fizička hemija», Tehnološko – Metalurški fakultet, Beograd,  2006.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2026</w:t>
            </w:r>
            <w:r w:rsidR="00375580">
              <w:rPr>
                <w:rFonts w:asciiTheme="majorHAnsi" w:hAnsiTheme="majorHAnsi" w:cs="Arial"/>
                <w:b/>
                <w:sz w:val="18"/>
                <w:szCs w:val="18"/>
              </w:rPr>
              <w:t>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58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37558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37558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37558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37558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37558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CFC" w:rsidRDefault="00F06CFC">
      <w:pPr>
        <w:spacing w:line="240" w:lineRule="auto"/>
      </w:pPr>
      <w:r>
        <w:separator/>
      </w:r>
    </w:p>
  </w:endnote>
  <w:endnote w:type="continuationSeparator" w:id="0">
    <w:p w:rsidR="00F06CFC" w:rsidRDefault="00F06C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B0219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B0219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B0219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CFC" w:rsidRDefault="00F06CFC">
      <w:pPr>
        <w:spacing w:after="0"/>
      </w:pPr>
      <w:r>
        <w:separator/>
      </w:r>
    </w:p>
  </w:footnote>
  <w:footnote w:type="continuationSeparator" w:id="0">
    <w:p w:rsidR="00F06CFC" w:rsidRDefault="00F06C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D49CA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1D1B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580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74427"/>
    <w:rsid w:val="00485709"/>
    <w:rsid w:val="00486693"/>
    <w:rsid w:val="00490E6D"/>
    <w:rsid w:val="004A3549"/>
    <w:rsid w:val="004B0219"/>
    <w:rsid w:val="004B13EA"/>
    <w:rsid w:val="004B1D4A"/>
    <w:rsid w:val="004B691E"/>
    <w:rsid w:val="004B714D"/>
    <w:rsid w:val="004C4662"/>
    <w:rsid w:val="004C5467"/>
    <w:rsid w:val="004C5AEE"/>
    <w:rsid w:val="004D2A65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1F64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73E"/>
    <w:rsid w:val="007F586D"/>
    <w:rsid w:val="007F646A"/>
    <w:rsid w:val="008024BF"/>
    <w:rsid w:val="0080660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167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1C9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542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2DFB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6CFC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AED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EA71C"/>
  <w15:docId w15:val="{9A77F6E4-A75F-4CBB-8561-A3AACB06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2D8AC-D274-4480-9B58-90EFA1A48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6</cp:revision>
  <cp:lastPrinted>2026-04-29T08:29:00Z</cp:lastPrinted>
  <dcterms:created xsi:type="dcterms:W3CDTF">2026-03-05T08:02:00Z</dcterms:created>
  <dcterms:modified xsi:type="dcterms:W3CDTF">2026-04-29T08:29:00Z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